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1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095"/>
      </w:tblGrid>
      <w:tr w:rsidR="00B42168" w:rsidRPr="00D9373A" w:rsidTr="00B5776A">
        <w:trPr>
          <w:trHeight w:val="10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168" w:rsidRPr="00D9373A" w:rsidRDefault="00B42168" w:rsidP="00B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  </w:t>
            </w:r>
            <w:r w:rsidRPr="00D9373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ASİSTA</w:t>
            </w:r>
            <w:r w:rsidRPr="00D937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</w:t>
            </w:r>
            <w:r w:rsidRPr="00D937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EMİNLİ </w:t>
            </w:r>
            <w:r w:rsidRPr="00D937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ALİ </w:t>
            </w:r>
            <w:r w:rsidRPr="00D937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ÜŞAVİRLİK</w:t>
            </w:r>
            <w:r w:rsidRPr="00D937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  MEVZUAT SİRKÜLERİ</w:t>
            </w:r>
          </w:p>
        </w:tc>
      </w:tr>
      <w:tr w:rsidR="00B42168" w:rsidRPr="00D9373A" w:rsidTr="00B5776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68" w:rsidRPr="00D9373A" w:rsidRDefault="00B42168" w:rsidP="00B5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9373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KONU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168" w:rsidRPr="00B42168" w:rsidRDefault="00B42168" w:rsidP="00B5776A">
            <w:pPr>
              <w:spacing w:after="0" w:line="240" w:lineRule="auto"/>
              <w:ind w:left="-3995" w:firstLine="3995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168">
              <w:rPr>
                <w:rFonts w:ascii="inherit" w:eastAsia="Times New Roman" w:hAnsi="inherit" w:cs="Arial"/>
                <w:sz w:val="24"/>
                <w:szCs w:val="24"/>
                <w:lang w:eastAsia="tr-TR"/>
              </w:rPr>
              <w:t>İndirimli Orana Tabi İşlemlerde Yılı İçerisinde İade</w:t>
            </w:r>
          </w:p>
        </w:tc>
      </w:tr>
      <w:tr w:rsidR="00B42168" w:rsidRPr="00D9373A" w:rsidTr="00B5776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68" w:rsidRPr="00D9373A" w:rsidRDefault="00B42168" w:rsidP="00B5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9373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TARİH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168" w:rsidRPr="00B42168" w:rsidRDefault="00B42168" w:rsidP="00B57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168">
              <w:rPr>
                <w:rFonts w:ascii="inherit" w:eastAsia="Times New Roman" w:hAnsi="inherit" w:cs="Arial"/>
                <w:sz w:val="24"/>
                <w:szCs w:val="24"/>
                <w:lang w:eastAsia="tr-TR"/>
              </w:rPr>
              <w:t>30.01.2017</w:t>
            </w:r>
            <w:r w:rsidRPr="00B4216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42168" w:rsidRPr="00D9373A" w:rsidTr="00B5776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68" w:rsidRPr="00D9373A" w:rsidRDefault="00B42168" w:rsidP="00B5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9373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SAYI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168" w:rsidRPr="00B42168" w:rsidRDefault="00B42168" w:rsidP="00B57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168">
              <w:rPr>
                <w:rFonts w:ascii="inherit" w:eastAsia="Times New Roman" w:hAnsi="inherit" w:cs="Arial"/>
                <w:sz w:val="24"/>
                <w:szCs w:val="24"/>
                <w:lang w:eastAsia="tr-TR"/>
              </w:rPr>
              <w:t>2017 / 2</w:t>
            </w:r>
          </w:p>
        </w:tc>
      </w:tr>
    </w:tbl>
    <w:p w:rsidR="00B42168" w:rsidRPr="00B42168" w:rsidRDefault="00B42168">
      <w:pPr>
        <w:rPr>
          <w:rFonts w:ascii="Times New Roman" w:hAnsi="Times New Roman" w:cs="Times New Roman"/>
          <w:sz w:val="28"/>
          <w:szCs w:val="28"/>
        </w:rPr>
      </w:pPr>
    </w:p>
    <w:p w:rsidR="00B42168" w:rsidRPr="00B42168" w:rsidRDefault="00B42168" w:rsidP="00B42168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42168">
        <w:rPr>
          <w:rStyle w:val="Gl"/>
          <w:sz w:val="28"/>
          <w:szCs w:val="28"/>
        </w:rPr>
        <w:t>İNDİRİMLİ ORANA TABİ İŞLEMLERDE YIL</w:t>
      </w:r>
      <w:r w:rsidRPr="00B42168">
        <w:rPr>
          <w:rStyle w:val="Gl"/>
          <w:sz w:val="28"/>
          <w:szCs w:val="28"/>
        </w:rPr>
        <w:t>I</w:t>
      </w:r>
      <w:r w:rsidRPr="00B42168">
        <w:rPr>
          <w:rStyle w:val="Gl"/>
          <w:sz w:val="28"/>
          <w:szCs w:val="28"/>
        </w:rPr>
        <w:t xml:space="preserve"> İÇ</w:t>
      </w:r>
      <w:r w:rsidRPr="00B42168">
        <w:rPr>
          <w:rStyle w:val="Gl"/>
          <w:sz w:val="28"/>
          <w:szCs w:val="28"/>
        </w:rPr>
        <w:t>ERİS</w:t>
      </w:r>
      <w:r w:rsidRPr="00B42168">
        <w:rPr>
          <w:rStyle w:val="Gl"/>
          <w:sz w:val="28"/>
          <w:szCs w:val="28"/>
        </w:rPr>
        <w:t>İNDE</w:t>
      </w:r>
      <w:r w:rsidRPr="00B42168">
        <w:rPr>
          <w:rStyle w:val="Gl"/>
          <w:sz w:val="28"/>
          <w:szCs w:val="28"/>
        </w:rPr>
        <w:t xml:space="preserve"> </w:t>
      </w:r>
      <w:r w:rsidRPr="00B42168">
        <w:rPr>
          <w:rStyle w:val="Gl"/>
          <w:sz w:val="28"/>
          <w:szCs w:val="28"/>
        </w:rPr>
        <w:t>N</w:t>
      </w:r>
      <w:r w:rsidRPr="00B42168">
        <w:rPr>
          <w:rStyle w:val="Gl"/>
          <w:sz w:val="28"/>
          <w:szCs w:val="28"/>
        </w:rPr>
        <w:t>AKDEN KDV İADESİ</w:t>
      </w:r>
    </w:p>
    <w:p w:rsidR="00B42168" w:rsidRPr="00B42168" w:rsidRDefault="00B42168" w:rsidP="00B42168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168">
        <w:rPr>
          <w:rFonts w:ascii="Times New Roman" w:hAnsi="Times New Roman" w:cs="Times New Roman"/>
          <w:sz w:val="24"/>
          <w:szCs w:val="24"/>
        </w:rPr>
        <w:t xml:space="preserve">27 Ocak 2017 tarihli ve 29961 sayılı Resmi </w:t>
      </w:r>
      <w:proofErr w:type="spellStart"/>
      <w:r w:rsidRPr="00B42168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B42168">
        <w:t xml:space="preserve"> yayımlanan</w:t>
      </w:r>
      <w:r w:rsidRPr="00B42168">
        <w:rPr>
          <w:rFonts w:ascii="Times New Roman" w:hAnsi="Times New Roman" w:cs="Times New Roman"/>
          <w:sz w:val="24"/>
          <w:szCs w:val="24"/>
        </w:rPr>
        <w:t xml:space="preserve"> "Türkiye Cumhuriyeti Emekli Sandığı Kanunu İle Bazı Kanun ve Kanun Hükmünde Kararnamelerde Değişiklik Yapılmasına Dair Kanun</w:t>
      </w:r>
      <w:r w:rsidRPr="00B42168">
        <w:rPr>
          <w:rFonts w:ascii="Times New Roman" w:hAnsi="Times New Roman" w:cs="Times New Roman"/>
          <w:sz w:val="24"/>
          <w:szCs w:val="24"/>
        </w:rPr>
        <w:t>un</w:t>
      </w:r>
      <w:r w:rsidRPr="00B42168">
        <w:rPr>
          <w:rFonts w:ascii="Times New Roman" w:hAnsi="Times New Roman" w:cs="Times New Roman"/>
          <w:sz w:val="24"/>
          <w:szCs w:val="24"/>
        </w:rPr>
        <w:t xml:space="preserve">" </w:t>
      </w:r>
      <w:r w:rsidRPr="00B42168">
        <w:rPr>
          <w:rFonts w:ascii="Times New Roman" w:hAnsi="Times New Roman" w:cs="Times New Roman"/>
          <w:sz w:val="24"/>
          <w:szCs w:val="24"/>
        </w:rPr>
        <w:t xml:space="preserve">16. Maddesi ile 3065 sayılı Katma Değer Vergisi Kanununun </w:t>
      </w:r>
      <w:r w:rsidRPr="00B42168">
        <w:rPr>
          <w:rFonts w:ascii="Times New Roman" w:eastAsia="Times New Roman" w:hAnsi="Times New Roman" w:cs="Times New Roman"/>
          <w:sz w:val="24"/>
          <w:szCs w:val="24"/>
          <w:lang w:eastAsia="tr-TR"/>
        </w:rPr>
        <w:t>29 uncu maddesinin (2) numaralı fıkrasına ikinci cümlesinden sonra gelmek üzere aşağıdaki cümle eklenmiştir.</w:t>
      </w:r>
    </w:p>
    <w:p w:rsidR="00B42168" w:rsidRDefault="00B42168" w:rsidP="000D24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168">
        <w:rPr>
          <w:rFonts w:ascii="Times New Roman" w:eastAsia="Times New Roman" w:hAnsi="Times New Roman" w:cs="Times New Roman"/>
          <w:sz w:val="24"/>
          <w:szCs w:val="24"/>
          <w:lang w:eastAsia="tr-TR"/>
        </w:rPr>
        <w:t>“Ancak mahsuben iade edilmeyen vergi, Maliye Bakanlığınca belirlenen sektörler, mal ve hizmet grupları ve dönemler itibarıyla yılı içinde nakden iade edilebilir.”</w:t>
      </w:r>
    </w:p>
    <w:p w:rsidR="000D2475" w:rsidRPr="000D2475" w:rsidRDefault="000D2475" w:rsidP="000D24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168" w:rsidRPr="00B42168" w:rsidRDefault="000D2475" w:rsidP="00B42168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3065 sayılı </w:t>
      </w:r>
      <w:r w:rsidR="00B42168" w:rsidRPr="00B42168">
        <w:t>Katma Değer Vergisi Kanunu'nun 29/2</w:t>
      </w:r>
      <w:r>
        <w:t>.</w:t>
      </w:r>
      <w:r w:rsidR="00B42168" w:rsidRPr="00B42168">
        <w:t xml:space="preserve"> maddesi uyarınca, indirimli orana tabi teslim ve hizmetler dolayısıyla yüklenilen ve indirim yoluyla giderilemeyen KDV </w:t>
      </w:r>
      <w:r>
        <w:t>tutarları yılı içerisinde</w:t>
      </w:r>
      <w:r w:rsidR="00B42168" w:rsidRPr="00B42168">
        <w:t xml:space="preserve"> mahsuben iade edilebilmekte, </w:t>
      </w:r>
      <w:r>
        <w:t xml:space="preserve">yılı içerisinde mahsuben iade edilemeyen vergi izleyen yıl içerisinde talep edilmesi halinde </w:t>
      </w:r>
      <w:r w:rsidR="00B42168" w:rsidRPr="00B42168">
        <w:t>nakden</w:t>
      </w:r>
      <w:r>
        <w:t xml:space="preserve"> veya mahsuben</w:t>
      </w:r>
      <w:r w:rsidR="00B42168" w:rsidRPr="00B42168">
        <w:t xml:space="preserve"> iade </w:t>
      </w:r>
      <w:r>
        <w:t>edilmektedir</w:t>
      </w:r>
      <w:r w:rsidR="00B42168" w:rsidRPr="00B42168">
        <w:t>.</w:t>
      </w:r>
    </w:p>
    <w:p w:rsidR="00B42168" w:rsidRPr="00B42168" w:rsidRDefault="003C3B82" w:rsidP="00B42168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Yapılan düzenleme </w:t>
      </w:r>
      <w:proofErr w:type="gramStart"/>
      <w:r>
        <w:t>ile</w:t>
      </w:r>
      <w:r w:rsidR="00B42168" w:rsidRPr="00B42168">
        <w:t>,</w:t>
      </w:r>
      <w:proofErr w:type="gramEnd"/>
      <w:r w:rsidR="00B42168" w:rsidRPr="00B42168">
        <w:t xml:space="preserve"> </w:t>
      </w:r>
      <w:r>
        <w:t>3065 sayılı Katma Değer Vergisi Kanunu</w:t>
      </w:r>
      <w:r w:rsidR="00FF4C4E">
        <w:t>nun 29/2.</w:t>
      </w:r>
      <w:r w:rsidR="00B42168" w:rsidRPr="00B42168">
        <w:t xml:space="preserve"> maddesine eklenen cümle ile indirimli orana tabi işlemlerde, Maliye Bakanlığınca belirlenen sektörler, mal ve hizmet grupları ve dönemler itibarıyla yıl içinde de nakden iade alınabilecektir.</w:t>
      </w:r>
      <w:r w:rsidR="00FF4C4E">
        <w:t xml:space="preserve"> Maliye Bakanlığı konuya ilişkin olarak henüz bir düzenleme yapmamıştır.</w:t>
      </w:r>
      <w:bookmarkStart w:id="0" w:name="_GoBack"/>
      <w:bookmarkEnd w:id="0"/>
    </w:p>
    <w:p w:rsidR="00B42168" w:rsidRPr="00B42168" w:rsidRDefault="00B42168">
      <w:pPr>
        <w:rPr>
          <w:rFonts w:ascii="Times New Roman" w:hAnsi="Times New Roman" w:cs="Times New Roman"/>
          <w:sz w:val="24"/>
          <w:szCs w:val="24"/>
        </w:rPr>
      </w:pPr>
    </w:p>
    <w:sectPr w:rsidR="00B42168" w:rsidRPr="00B421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EA" w:rsidRDefault="00DE59EA" w:rsidP="008562DF">
      <w:pPr>
        <w:spacing w:after="0" w:line="240" w:lineRule="auto"/>
      </w:pPr>
      <w:r>
        <w:separator/>
      </w:r>
    </w:p>
  </w:endnote>
  <w:endnote w:type="continuationSeparator" w:id="0">
    <w:p w:rsidR="00DE59EA" w:rsidRDefault="00DE59EA" w:rsidP="0085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2DF" w:rsidRDefault="008562DF">
    <w:pPr>
      <w:pStyle w:val="Altbilgi"/>
    </w:pPr>
    <w:r w:rsidRPr="00895E51">
      <w:rPr>
        <w:i/>
      </w:rPr>
      <w:object w:dxaOrig="10168" w:dyaOrig="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pt;height:30.75pt" o:ole="">
          <v:imagedata r:id="rId1" o:title=""/>
        </v:shape>
        <o:OLEObject Type="Embed" ProgID="CorelDraw.Graphic.17" ShapeID="_x0000_i1026" DrawAspect="Content" ObjectID="_1547975407" r:id="rId2"/>
      </w:object>
    </w:r>
  </w:p>
  <w:p w:rsidR="008562DF" w:rsidRDefault="008562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EA" w:rsidRDefault="00DE59EA" w:rsidP="008562DF">
      <w:pPr>
        <w:spacing w:after="0" w:line="240" w:lineRule="auto"/>
      </w:pPr>
      <w:r>
        <w:separator/>
      </w:r>
    </w:p>
  </w:footnote>
  <w:footnote w:type="continuationSeparator" w:id="0">
    <w:p w:rsidR="00DE59EA" w:rsidRDefault="00DE59EA" w:rsidP="0085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2DF" w:rsidRDefault="008562DF">
    <w:pPr>
      <w:pStyle w:val="stbilgi"/>
    </w:pPr>
    <w:r>
      <w:object w:dxaOrig="3496" w:dyaOrig="1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5pt;height:61.5pt" o:ole="">
          <v:imagedata r:id="rId1" o:title=""/>
        </v:shape>
        <o:OLEObject Type="Embed" ProgID="CorelDraw.Graphic.17" ShapeID="_x0000_i1025" DrawAspect="Content" ObjectID="_1547975406" r:id="rId2"/>
      </w:object>
    </w:r>
  </w:p>
  <w:p w:rsidR="008562DF" w:rsidRDefault="008562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99"/>
    <w:rsid w:val="000D2475"/>
    <w:rsid w:val="00203AAB"/>
    <w:rsid w:val="003C3B82"/>
    <w:rsid w:val="004218BB"/>
    <w:rsid w:val="00735299"/>
    <w:rsid w:val="008562DF"/>
    <w:rsid w:val="00963753"/>
    <w:rsid w:val="00B42168"/>
    <w:rsid w:val="00B71A46"/>
    <w:rsid w:val="00DE59EA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62DF"/>
  </w:style>
  <w:style w:type="paragraph" w:styleId="Altbilgi">
    <w:name w:val="footer"/>
    <w:basedOn w:val="Normal"/>
    <w:link w:val="AltbilgiChar"/>
    <w:uiPriority w:val="99"/>
    <w:unhideWhenUsed/>
    <w:rsid w:val="0085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62DF"/>
  </w:style>
  <w:style w:type="paragraph" w:styleId="NormalWeb">
    <w:name w:val="Normal (Web)"/>
    <w:basedOn w:val="Normal"/>
    <w:uiPriority w:val="99"/>
    <w:semiHidden/>
    <w:unhideWhenUsed/>
    <w:rsid w:val="00B4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2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62DF"/>
  </w:style>
  <w:style w:type="paragraph" w:styleId="Altbilgi">
    <w:name w:val="footer"/>
    <w:basedOn w:val="Normal"/>
    <w:link w:val="AltbilgiChar"/>
    <w:uiPriority w:val="99"/>
    <w:unhideWhenUsed/>
    <w:rsid w:val="0085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62DF"/>
  </w:style>
  <w:style w:type="paragraph" w:styleId="NormalWeb">
    <w:name w:val="Normal (Web)"/>
    <w:basedOn w:val="Normal"/>
    <w:uiPriority w:val="99"/>
    <w:semiHidden/>
    <w:unhideWhenUsed/>
    <w:rsid w:val="00B4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2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6611-2E80-4A33-9904-C70FFEA5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Yılmaz</cp:lastModifiedBy>
  <cp:revision>2</cp:revision>
  <dcterms:created xsi:type="dcterms:W3CDTF">2017-02-07T10:24:00Z</dcterms:created>
  <dcterms:modified xsi:type="dcterms:W3CDTF">2017-02-07T10:24:00Z</dcterms:modified>
</cp:coreProperties>
</file>